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MANDADO DE SEGURANÇA</w:t>
      </w:r>
    </w:p>
    <w:p/>
    <w:p/>
    <w:p>
      <w:r>
        <w:rPr>
          <w:b w:val="0"/>
          <w:sz w:val="20"/>
        </w:rPr>
        <w:t>EXCELENTÍSSIMO(A) SENHOR(A) DOUTOR(A) JUIZ(A) DE DIREITO DA ___ VARA DA FAZENDA PÚBLICA DA COMARCA DE ____________________</w:t>
      </w:r>
    </w:p>
    <w:p/>
    <w:p>
      <w:r>
        <w:rPr>
          <w:b w:val="0"/>
          <w:sz w:val="20"/>
        </w:rPr>
        <w:t>Impetrante: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</w:t>
      </w:r>
    </w:p>
    <w:p/>
    <w:p>
      <w:r>
        <w:rPr>
          <w:b w:val="0"/>
          <w:sz w:val="20"/>
        </w:rPr>
        <w:t>Autoridade Coatora: _________________________________________________________</w:t>
      </w:r>
    </w:p>
    <w:p>
      <w:r>
        <w:rPr>
          <w:b w:val="0"/>
          <w:sz w:val="20"/>
        </w:rPr>
        <w:t>Cargo/Função: 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/>
    <w:p>
      <w:r>
        <w:rPr>
          <w:b w:val="0"/>
          <w:sz w:val="20"/>
        </w:rPr>
        <w:t>Assunto: Mandado de Segurança com pedido liminar contra ato ilegal ou abusivo em concurso público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Impetrante participou do concurso público realizado pelo órgão ________________, para o cargo de ________________________, conforme edital nº __________, publicado em ______________.</w:t>
      </w:r>
    </w:p>
    <w:p>
      <w:r>
        <w:rPr>
          <w:b w:val="0"/>
          <w:sz w:val="20"/>
        </w:rPr>
        <w:t>Após a realização das etapas do certame, o Impetrante foi surpreendido com o ato da autoridade coatora, consistente em _________________________________________________________________, violando direitos líquidos e certos do Impetrante, conforme demonstrado a seguir.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mandado de segurança é medida constitucional prevista no artigo 5º, inciso LXIX, da Constituição Federal, cabível para proteger direito líquido e certo, não amparado por habeas corpus ou habeas data, quando o responsável pela ilegalidade ou abuso de poder for autoridade pública ou agente de pessoa jurídica no exercício de atribuições do poder público.</w:t>
      </w:r>
    </w:p>
    <w:p/>
    <w:p>
      <w:r>
        <w:rPr>
          <w:b w:val="0"/>
          <w:sz w:val="20"/>
        </w:rPr>
        <w:t>No presente caso, o ato praticado pela autoridade coatora é ilegal e abusivo, pois _________________________________________________________________, violando princípios constitucionais como o da legalidade, impessoalidade, moralidade, publicidade e eficiência, previstos no artigo 37 da Constituição Federal.</w:t>
      </w:r>
    </w:p>
    <w:p/>
    <w:p>
      <w:r>
        <w:rPr>
          <w:b/>
          <w:sz w:val="22"/>
        </w:rPr>
        <w:t>III – DO DIREITO LÍQUIDO E CERTO</w:t>
      </w:r>
    </w:p>
    <w:p/>
    <w:p>
      <w:r>
        <w:rPr>
          <w:b w:val="0"/>
          <w:sz w:val="20"/>
        </w:rPr>
        <w:t>O direito líquido e certo do Impetrante está demonstrado pelos documentos anexos e pelos fatos incontroversos, não necessitando de dilação probatória para a sua comprovação.</w:t>
      </w:r>
    </w:p>
    <w:p>
      <w:r>
        <w:rPr>
          <w:b w:val="0"/>
          <w:sz w:val="20"/>
        </w:rPr>
        <w:t>O ato impugnado afronta diretamente direitos do Impetrante, configurando lesão imediata e irreparável, que justifica a concessão da segurança.</w:t>
      </w:r>
    </w:p>
    <w:p/>
    <w:p>
      <w:r>
        <w:rPr>
          <w:b/>
          <w:sz w:val="22"/>
        </w:rPr>
        <w:t>IV – DO PEDIDO LIMINAR</w:t>
      </w:r>
    </w:p>
    <w:p/>
    <w:p>
      <w:r>
        <w:rPr>
          <w:b w:val="0"/>
          <w:sz w:val="20"/>
        </w:rPr>
        <w:t>Requer-se, liminarmente, a suspensão dos efeitos do ato coator até o julgamento final do presente mandado de segurança, a fim de evitar prejuízos irreparáveis ao Impetrante.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A concessão da liminar para suspender imediatamente os efeitos do ato impugnado;</w:t>
      </w:r>
    </w:p>
    <w:p>
      <w:r>
        <w:rPr>
          <w:b/>
          <w:sz w:val="20"/>
        </w:rPr>
        <w:t>2. A notificação da autoridade coatora para prestar as informações que julgar necessárias, no prazo legal;</w:t>
      </w:r>
    </w:p>
    <w:p>
      <w:r>
        <w:rPr>
          <w:b/>
          <w:sz w:val="20"/>
        </w:rPr>
        <w:t>3. A intimação do Ministério Público para que, querendo, intervenha no feito;</w:t>
      </w:r>
    </w:p>
    <w:p>
      <w:r>
        <w:rPr>
          <w:b/>
          <w:sz w:val="20"/>
        </w:rPr>
        <w:t>4. Ao final, a concessão da segurança para anular o ato ilegal ou abusivo praticado pela autoridade coatora, garantindo o direito líquido e certo do Impetrante;</w:t>
      </w:r>
    </w:p>
    <w:p>
      <w:r>
        <w:rPr>
          <w:b/>
          <w:sz w:val="20"/>
        </w:rPr>
        <w:t>5. A condenação da autoridade coatora ao pagamento das custas processuais, se houver;</w:t>
      </w:r>
    </w:p>
    <w:p>
      <w:r>
        <w:rPr>
          <w:b/>
          <w:sz w:val="20"/>
        </w:rPr>
        <w:t>6. A produção de todas as provas em direito admitidas, especialmente documental e testemunhal.</w:t>
      </w:r>
    </w:p>
    <w:p/>
    <w:p>
      <w:r>
        <w:rPr>
          <w:b/>
          <w:sz w:val="22"/>
        </w:rPr>
        <w:t>VI – DOS DOCUMENTOS ANEXOS</w:t>
      </w:r>
    </w:p>
    <w:p/>
    <w:p>
      <w:r>
        <w:rPr>
          <w:b/>
          <w:sz w:val="20"/>
        </w:rPr>
        <w:t>Junta-se os seguintes documentos para comprovar o direito do Impetrante e a ilegalidade do ato impugnado:</w:t>
      </w:r>
    </w:p>
    <w:p/>
    <w:p>
      <w:r>
        <w:rPr>
          <w:b/>
          <w:sz w:val="20"/>
        </w:rPr>
        <w:t>a) Cópia do edital do concurso público;</w:t>
      </w:r>
    </w:p>
    <w:p>
      <w:r>
        <w:rPr>
          <w:b/>
          <w:sz w:val="20"/>
        </w:rPr>
        <w:t>b) Comprovante de inscrição e participação do Impetrante no certame;</w:t>
      </w:r>
    </w:p>
    <w:p>
      <w:r>
        <w:rPr>
          <w:b/>
          <w:sz w:val="20"/>
        </w:rPr>
        <w:t>c) Documentos pessoais do Impetrante;</w:t>
      </w:r>
    </w:p>
    <w:p>
      <w:r>
        <w:rPr>
          <w:b/>
          <w:sz w:val="20"/>
        </w:rPr>
        <w:t>d) Cópia do ato da autoridade coatora que se pretende impugnar;</w:t>
      </w:r>
    </w:p>
    <w:p>
      <w:r>
        <w:rPr>
          <w:b/>
          <w:sz w:val="20"/>
        </w:rPr>
        <w:t>e) Outros documentos que comprovem os fatos alegados.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Impetrante ou seu Advogado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https://documentos-lex.com/mandado-de-seguranca-concurso-publico/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mandado-de-seguranca-concurso-public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