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ESTATUTO SOCIAL</w:t>
      </w:r>
    </w:p>
    <w:p>
      <w:pPr>
        <w:jc w:val="center"/>
      </w:pPr>
      <w:r>
        <w:rPr>
          <w:b/>
          <w:sz w:val="24"/>
        </w:rPr>
        <w:t>DA IGREJA [NOME DA IGREJA]</w:t>
      </w:r>
    </w:p>
    <w:p/>
    <w:p/>
    <w:p>
      <w:r>
        <w:rPr>
          <w:b w:val="0"/>
          <w:sz w:val="20"/>
        </w:rPr>
        <w:t>A IGREJA [NOME DA IGREJA], doravante denominada simplesmente IGREJA, fundada em [local], regida por este Estatuto e pelas disposições legais que lhe forem aplicáveis, tem por finalidade congregar e organizar seus fiéis para a prática do culto religioso, promover atividades espirituais, sociais, culturais e assistenciais, em conformidade com a Constituição Federal, a legislação vigente e os princípios do Evangelho de Nosso Senhor Jesus Cristo.</w:t>
      </w:r>
    </w:p>
    <w:p/>
    <w:p/>
    <w:p>
      <w:pPr>
        <w:jc w:val="left"/>
      </w:pPr>
      <w:r>
        <w:rPr>
          <w:b/>
          <w:sz w:val="22"/>
        </w:rPr>
        <w:t>CAPÍTULO I – DA DENOMINAÇÃO, SEDE, FINS E DURAÇÃO</w:t>
      </w:r>
    </w:p>
    <w:p/>
    <w:p>
      <w:r>
        <w:rPr>
          <w:b/>
          <w:sz w:val="20"/>
        </w:rPr>
        <w:t>Art. 1º - A IGREJA [NOME DA IGREJA], entidade religiosa sem fins lucrativos, com personalidade jurídica de direito privado, com sede e foro na cidade de [cidade], estado de [estado], regida pelo presente Estatuto e pela legislação aplicável.</w:t>
      </w:r>
    </w:p>
    <w:p/>
    <w:p>
      <w:r>
        <w:rPr>
          <w:b w:val="0"/>
          <w:sz w:val="20"/>
        </w:rPr>
        <w:t>Art. 2º - A IGREJA tem por finalidade:</w:t>
      </w:r>
    </w:p>
    <w:p>
      <w:r>
        <w:rPr>
          <w:b/>
          <w:sz w:val="20"/>
        </w:rPr>
        <w:t>I – Promover o culto público religioso, a pregação do Evangelho, a educação cristã e a evangelização;</w:t>
      </w:r>
    </w:p>
    <w:p>
      <w:r>
        <w:rPr>
          <w:b/>
          <w:sz w:val="20"/>
        </w:rPr>
        <w:t>II – Desenvolver atividades sociais, culturais, educativas, assistenciais e de apoio espiritual;</w:t>
      </w:r>
    </w:p>
    <w:p>
      <w:r>
        <w:rPr>
          <w:b/>
          <w:sz w:val="20"/>
        </w:rPr>
        <w:t>III – Estimular a prática da caridade e do amor cristão;</w:t>
      </w:r>
    </w:p>
    <w:p>
      <w:r>
        <w:rPr>
          <w:b/>
          <w:sz w:val="20"/>
        </w:rPr>
        <w:t>IV – Manter e administrar templos, instituições de ensino, assistência social e outras atividades correlatas.</w:t>
      </w:r>
    </w:p>
    <w:p/>
    <w:p>
      <w:r>
        <w:rPr>
          <w:b/>
          <w:sz w:val="20"/>
        </w:rPr>
        <w:t>Art. 3º - A IGREJA terá duração por tempo indeterminado.</w:t>
      </w:r>
    </w:p>
    <w:p/>
    <w:p/>
    <w:p>
      <w:pPr>
        <w:jc w:val="left"/>
      </w:pPr>
      <w:r>
        <w:rPr>
          <w:b/>
          <w:sz w:val="22"/>
        </w:rPr>
        <w:t>CAPÍTULO II – DOS FIÉIS E MEMBROS</w:t>
      </w:r>
    </w:p>
    <w:p/>
    <w:p>
      <w:r>
        <w:rPr>
          <w:b/>
          <w:sz w:val="20"/>
        </w:rPr>
        <w:t>Art. 4º - Poderão ser membros da IGREJA todas as pessoas que professarem a fé cristã e aceitarem os seus princípios doutrinários e disciplinares.</w:t>
      </w:r>
    </w:p>
    <w:p/>
    <w:p>
      <w:r>
        <w:rPr>
          <w:b/>
          <w:sz w:val="20"/>
        </w:rPr>
        <w:t>Art. 5º - São direitos dos membros:</w:t>
      </w:r>
    </w:p>
    <w:p>
      <w:r>
        <w:rPr>
          <w:b/>
          <w:sz w:val="20"/>
        </w:rPr>
        <w:t>I – Participar das reuniões e assembleias;</w:t>
      </w:r>
    </w:p>
    <w:p>
      <w:r>
        <w:rPr>
          <w:b/>
          <w:sz w:val="20"/>
        </w:rPr>
        <w:t>II – Votar e ser votado para os cargos de direção, conforme critérios estabelecidos neste Estatuto;</w:t>
      </w:r>
    </w:p>
    <w:p>
      <w:r>
        <w:rPr>
          <w:b/>
          <w:sz w:val="20"/>
        </w:rPr>
        <w:t>III – Receber atendimento espiritual e participar das atividades promovidas pela IGREJA.</w:t>
      </w:r>
    </w:p>
    <w:p/>
    <w:p>
      <w:r>
        <w:rPr>
          <w:b/>
          <w:sz w:val="20"/>
        </w:rPr>
        <w:t>Art. 6º - São deveres dos membros:</w:t>
      </w:r>
    </w:p>
    <w:p>
      <w:r>
        <w:rPr>
          <w:b/>
          <w:sz w:val="20"/>
        </w:rPr>
        <w:t>I – Obedecer e cumprir este Estatuto, o Regimento Interno e demais normas da IGREJA;</w:t>
      </w:r>
    </w:p>
    <w:p>
      <w:r>
        <w:rPr>
          <w:b/>
          <w:sz w:val="20"/>
        </w:rPr>
        <w:t>II – Colaborar com as atividades da IGREJA;</w:t>
      </w:r>
    </w:p>
    <w:p>
      <w:r>
        <w:rPr>
          <w:b/>
          <w:sz w:val="20"/>
        </w:rPr>
        <w:t>III – Contribuir financeiramente para a manutenção da IGREJA, segundo suas possibilidades;</w:t>
      </w:r>
    </w:p>
    <w:p>
      <w:r>
        <w:rPr>
          <w:b/>
          <w:sz w:val="20"/>
        </w:rPr>
        <w:t>IV – Zelar pela harmonia e unidade da IGREJA.</w:t>
      </w:r>
    </w:p>
    <w:p/>
    <w:p/>
    <w:p>
      <w:pPr>
        <w:jc w:val="left"/>
      </w:pPr>
      <w:r>
        <w:rPr>
          <w:b/>
          <w:sz w:val="22"/>
        </w:rPr>
        <w:t>CAPÍTULO III – DA ESTRUTURA ORGANIZACIONAL</w:t>
      </w:r>
    </w:p>
    <w:p/>
    <w:p>
      <w:r>
        <w:rPr>
          <w:b/>
          <w:sz w:val="20"/>
        </w:rPr>
        <w:t>Art. 7º - A IGREJA será administrada pelos seguintes órgãos:</w:t>
      </w:r>
    </w:p>
    <w:p>
      <w:r>
        <w:rPr>
          <w:b/>
          <w:sz w:val="20"/>
        </w:rPr>
        <w:t>I – Assembleia Geral;</w:t>
      </w:r>
    </w:p>
    <w:p>
      <w:r>
        <w:rPr>
          <w:b/>
          <w:sz w:val="20"/>
        </w:rPr>
        <w:t>II – Conselho Deliberativo;</w:t>
      </w:r>
    </w:p>
    <w:p>
      <w:r>
        <w:rPr>
          <w:b/>
          <w:sz w:val="20"/>
        </w:rPr>
        <w:t>III – Diretoria Executiva;</w:t>
      </w:r>
    </w:p>
    <w:p>
      <w:r>
        <w:rPr>
          <w:b/>
          <w:sz w:val="20"/>
        </w:rPr>
        <w:t>IV – Conselho Fiscal.</w:t>
      </w:r>
    </w:p>
    <w:p/>
    <w:p>
      <w:r>
        <w:rPr>
          <w:b/>
          <w:sz w:val="20"/>
        </w:rPr>
        <w:t>Seção I – Da Assembleia Geral</w:t>
      </w:r>
    </w:p>
    <w:p/>
    <w:p>
      <w:r>
        <w:rPr>
          <w:b/>
          <w:sz w:val="20"/>
        </w:rPr>
        <w:t>Art. 8º - A Assembleia Geral é o órgão máximo da IGREJA, soberana em suas decisões, composta por todos os membros efetivos em pleno gozo de seus direitos.</w:t>
      </w:r>
    </w:p>
    <w:p/>
    <w:p>
      <w:r>
        <w:rPr>
          <w:b/>
          <w:sz w:val="20"/>
        </w:rPr>
        <w:t>Art. 9º - Compete à Assembleia Geral:</w:t>
      </w:r>
    </w:p>
    <w:p>
      <w:r>
        <w:rPr>
          <w:b/>
          <w:sz w:val="20"/>
        </w:rPr>
        <w:t>I – Eleger e destituir os membros dos demais órgãos da IGREJA;</w:t>
      </w:r>
    </w:p>
    <w:p>
      <w:r>
        <w:rPr>
          <w:b/>
          <w:sz w:val="20"/>
        </w:rPr>
        <w:t>II – Aprovar e modificar o Estatuto;</w:t>
      </w:r>
    </w:p>
    <w:p>
      <w:r>
        <w:rPr>
          <w:b/>
          <w:sz w:val="20"/>
        </w:rPr>
        <w:t>III – Aprovar o Regimento Interno;</w:t>
      </w:r>
    </w:p>
    <w:p>
      <w:r>
        <w:rPr>
          <w:b/>
          <w:sz w:val="20"/>
        </w:rPr>
        <w:t>IV – Deliberar sobre assuntos relevantes para a IGREJA;</w:t>
      </w:r>
    </w:p>
    <w:p>
      <w:r>
        <w:rPr>
          <w:b/>
          <w:sz w:val="20"/>
        </w:rPr>
        <w:t>V – Aprovar as contas e balanços anuais;</w:t>
      </w:r>
    </w:p>
    <w:p>
      <w:r>
        <w:rPr>
          <w:b/>
          <w:sz w:val="20"/>
        </w:rPr>
        <w:t>VI – Decidir sobre a extinção da IGREJA.</w:t>
      </w:r>
    </w:p>
    <w:p/>
    <w:p>
      <w:r>
        <w:rPr>
          <w:b/>
          <w:sz w:val="20"/>
        </w:rPr>
        <w:t>Seção II – Do Conselho Deliberativo</w:t>
      </w:r>
    </w:p>
    <w:p/>
    <w:p>
      <w:r>
        <w:rPr>
          <w:b/>
          <w:sz w:val="20"/>
        </w:rPr>
        <w:t>Art. 10º - O Conselho Deliberativo é o órgão responsável pela orientação e supervisão das atividades da IGREJA, composto por membros eleitos em Assembleia Geral.</w:t>
      </w:r>
    </w:p>
    <w:p/>
    <w:p>
      <w:r>
        <w:rPr>
          <w:b/>
          <w:sz w:val="20"/>
        </w:rPr>
        <w:t>Art. 11º - Compete ao Conselho Deliberativo:</w:t>
      </w:r>
    </w:p>
    <w:p>
      <w:r>
        <w:rPr>
          <w:b/>
          <w:sz w:val="20"/>
        </w:rPr>
        <w:t>I – Zelar pela observância do Estatuto e Regimento Interno;</w:t>
      </w:r>
    </w:p>
    <w:p>
      <w:r>
        <w:rPr>
          <w:b/>
          <w:sz w:val="20"/>
        </w:rPr>
        <w:t>II – Deliberar sobre assuntos estratégicos;</w:t>
      </w:r>
    </w:p>
    <w:p>
      <w:r>
        <w:rPr>
          <w:b/>
          <w:sz w:val="20"/>
        </w:rPr>
        <w:t>III – Propor políticas e planos de ação à Diretoria Executiva;</w:t>
      </w:r>
    </w:p>
    <w:p>
      <w:r>
        <w:rPr>
          <w:b/>
          <w:sz w:val="20"/>
        </w:rPr>
        <w:t>IV – Convocar Assembleia Geral quando necessário.</w:t>
      </w:r>
    </w:p>
    <w:p/>
    <w:p>
      <w:r>
        <w:rPr>
          <w:b/>
          <w:sz w:val="20"/>
        </w:rPr>
        <w:t>Seção III – Da Diretoria Executiva</w:t>
      </w:r>
    </w:p>
    <w:p/>
    <w:p>
      <w:r>
        <w:rPr>
          <w:b/>
          <w:sz w:val="20"/>
        </w:rPr>
        <w:t>Art. 12º - A Diretoria Executiva é o órgão responsável pela administração cotidiana da IGREJA, composta por Presidente, Vice-Presidente, Secretário, Tesoureiro e outros cargos que o Regimento Interno definir.</w:t>
      </w:r>
    </w:p>
    <w:p/>
    <w:p>
      <w:r>
        <w:rPr>
          <w:b/>
          <w:sz w:val="20"/>
        </w:rPr>
        <w:t>Art. 13º - Compete à Diretoria Executiva:</w:t>
      </w:r>
    </w:p>
    <w:p>
      <w:r>
        <w:rPr>
          <w:b/>
          <w:sz w:val="20"/>
        </w:rPr>
        <w:t>I – Cumprir e fazer cumprir as deliberações da Assembleia Geral e do Conselho Deliberativo;</w:t>
      </w:r>
    </w:p>
    <w:p>
      <w:r>
        <w:rPr>
          <w:b/>
          <w:sz w:val="20"/>
        </w:rPr>
        <w:t>II – Administrar os bens e recursos da IGREJA;</w:t>
      </w:r>
    </w:p>
    <w:p>
      <w:r>
        <w:rPr>
          <w:b/>
          <w:sz w:val="20"/>
        </w:rPr>
        <w:t>III – Elaborar o orçamento anual e submetê-lo à aprovação;</w:t>
      </w:r>
    </w:p>
    <w:p>
      <w:r>
        <w:rPr>
          <w:b/>
          <w:sz w:val="20"/>
        </w:rPr>
        <w:t>IV – Representar a IGREJA em juízo ou fora dele;</w:t>
      </w:r>
    </w:p>
    <w:p>
      <w:r>
        <w:rPr>
          <w:b/>
          <w:sz w:val="20"/>
        </w:rPr>
        <w:t>V – Apresentar relatórios periódicos à Assembleia Geral e ao Conselho Deliberativo.</w:t>
      </w:r>
    </w:p>
    <w:p/>
    <w:p>
      <w:r>
        <w:rPr>
          <w:b/>
          <w:sz w:val="20"/>
        </w:rPr>
        <w:t>Seção IV – Do Conselho Fiscal</w:t>
      </w:r>
    </w:p>
    <w:p/>
    <w:p>
      <w:r>
        <w:rPr>
          <w:b/>
          <w:sz w:val="20"/>
        </w:rPr>
        <w:t>Art. 14º - O Conselho Fiscal é o órgão responsável pela fiscalização da gestão financeira da IGREJA, composto por membros eleitos pela Assembleia Geral.</w:t>
      </w:r>
    </w:p>
    <w:p/>
    <w:p>
      <w:r>
        <w:rPr>
          <w:b/>
          <w:sz w:val="20"/>
        </w:rPr>
        <w:t>Art. 15º - Compete ao Conselho Fiscal:</w:t>
      </w:r>
    </w:p>
    <w:p>
      <w:r>
        <w:rPr>
          <w:b/>
          <w:sz w:val="20"/>
        </w:rPr>
        <w:t>I – Examinar os livros de contabilidade, documentos e relatórios financeiros;</w:t>
      </w:r>
    </w:p>
    <w:p>
      <w:r>
        <w:rPr>
          <w:b/>
          <w:sz w:val="20"/>
        </w:rPr>
        <w:t>II – Emitir parecer sobre as contas e balanços anuais;</w:t>
      </w:r>
    </w:p>
    <w:p>
      <w:r>
        <w:rPr>
          <w:b/>
          <w:sz w:val="20"/>
        </w:rPr>
        <w:t>III – Comunicar irregularidades à Assembleia Geral.</w:t>
      </w:r>
    </w:p>
    <w:p/>
    <w:p/>
    <w:p>
      <w:pPr>
        <w:jc w:val="left"/>
      </w:pPr>
      <w:r>
        <w:rPr>
          <w:b/>
          <w:sz w:val="22"/>
        </w:rPr>
        <w:t>CAPÍTULO IV – DO PATRIMÔNIO E RECEITAS</w:t>
      </w:r>
    </w:p>
    <w:p/>
    <w:p>
      <w:r>
        <w:rPr>
          <w:b/>
          <w:sz w:val="20"/>
        </w:rPr>
        <w:t>Art. 16º - O patrimônio da IGREJA é constituído por bens móveis, imóveis, direitos e valores que possua ou venha a adquirir.</w:t>
      </w:r>
    </w:p>
    <w:p/>
    <w:p>
      <w:r>
        <w:rPr>
          <w:b/>
          <w:sz w:val="20"/>
        </w:rPr>
        <w:t>Art. 17º - Constituem receitas da IGREJA:</w:t>
      </w:r>
    </w:p>
    <w:p>
      <w:r>
        <w:rPr>
          <w:b/>
          <w:sz w:val="20"/>
        </w:rPr>
        <w:t>I – Dízimos, ofertas e contribuições dos membros;</w:t>
      </w:r>
    </w:p>
    <w:p>
      <w:r>
        <w:rPr>
          <w:b/>
          <w:sz w:val="20"/>
        </w:rPr>
        <w:t>II – Doações, legados e subvenções;</w:t>
      </w:r>
    </w:p>
    <w:p>
      <w:r>
        <w:rPr>
          <w:b/>
          <w:sz w:val="20"/>
        </w:rPr>
        <w:t>III – Rendas provenientes de atividades sociais, culturais e assistenciais;</w:t>
      </w:r>
    </w:p>
    <w:p>
      <w:r>
        <w:rPr>
          <w:b/>
          <w:sz w:val="20"/>
        </w:rPr>
        <w:t>IV – Outros recursos que venham a ser obtidos lícita e compativelmente com suas finalidades.</w:t>
      </w:r>
    </w:p>
    <w:p/>
    <w:p>
      <w:r>
        <w:rPr>
          <w:b/>
          <w:sz w:val="20"/>
        </w:rPr>
        <w:t>Art. 18º - Os recursos financeiros da IGREJA serão aplicados integralmente na consecução de seus objetivos sociais, sendo vedada a distribuição de lucros ou dividendos entre seus membros.</w:t>
      </w:r>
    </w:p>
    <w:p/>
    <w:p/>
    <w:p>
      <w:pPr>
        <w:jc w:val="left"/>
      </w:pPr>
      <w:r>
        <w:rPr>
          <w:b/>
          <w:sz w:val="22"/>
        </w:rPr>
        <w:t>CAPÍTULO V – DAS DISPOSIÇÕES GERAIS</w:t>
      </w:r>
    </w:p>
    <w:p/>
    <w:p>
      <w:r>
        <w:rPr>
          <w:b/>
          <w:sz w:val="20"/>
        </w:rPr>
        <w:t>Art. 19º - A IGREJA poderá filiar-se a entidades religiosas, associações e federações que tenham objetivos compatíveis com os seus.</w:t>
      </w:r>
    </w:p>
    <w:p/>
    <w:p>
      <w:r>
        <w:rPr>
          <w:b/>
          <w:sz w:val="20"/>
        </w:rPr>
        <w:t>Art. 20º - A IGREJA poderá ser extinta por decisão da Assembleia Geral especialmente convocada para esse fim, devendo seu patrimônio ser destinado a entidade congênere, sem fins lucrativos, conforme deliberação da mesma Assembleia.</w:t>
      </w:r>
    </w:p>
    <w:p/>
    <w:p>
      <w:r>
        <w:rPr>
          <w:b/>
          <w:sz w:val="20"/>
        </w:rPr>
        <w:t>Art. 21º - Os casos omissos neste Estatuto serão resolvidos pela Assembleia Geral, ouvida a Diretoria Executiva e o Conselho Deliberativo.</w:t>
      </w:r>
    </w:p>
    <w:p/>
    <w:p/>
    <w:p>
      <w:pPr>
        <w:jc w:val="center"/>
      </w:pPr>
      <w:r>
        <w:rPr>
          <w:b w:val="0"/>
          <w:sz w:val="20"/>
        </w:rPr>
        <w:t>E, por estarem assim justos e acordados, os membros fundadores aprovam o presente Estatuto, que entra em vigor na data de sua aprovação.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Presidente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Secretário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Testemunha 1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Testemunha 2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https://documentos-lex.com/estatuto-de-igreja/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statuto-de-igrej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