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ESTATUTO SOCIAL DA ASSOCIAÇÃO [NOME DA ASSOCIAÇÃO]</w:t>
      </w:r>
    </w:p>
    <w:p/>
    <w:p/>
    <w:p>
      <w:r>
        <w:rPr>
          <w:b w:val="0"/>
          <w:sz w:val="20"/>
        </w:rPr>
        <w:t>A ASSOCIAÇÃO [NOME DA ASSOCIAÇÃO], pessoa jurídica de direito privado, sem fins lucrativos, com sede e foro na cidade de [CIDADE], Estado de [ESTADO], regida pelo presente Estatuto Social e pela legislação aplicável, especialmente o Código Civil Brasileiro (Lei nº 10.406/2002), resolve instituir seu Estatuto Social, que regerá suas atividades conforme as seguintes cláusulas:</w:t>
      </w:r>
    </w:p>
    <w:p/>
    <w:p/>
    <w:p>
      <w:r>
        <w:rPr>
          <w:b/>
          <w:sz w:val="22"/>
        </w:rPr>
        <w:t>CAPÍTULO I – DA DENOMINAÇÃO, SEDE, FINALIDADE E DURAÇÃO</w:t>
      </w:r>
    </w:p>
    <w:p>
      <w:r>
        <w:rPr>
          <w:b w:val="0"/>
          <w:sz w:val="20"/>
        </w:rPr>
        <w:t>Art. 1º - A associação denomina-se [NOME DA ASSOCIAÇÃO], com sede na [ENDEREÇO COMPLETO], cidade de [CIDADE], Estado de [ESTADO].</w:t>
      </w:r>
    </w:p>
    <w:p>
      <w:r>
        <w:rPr>
          <w:b w:val="0"/>
          <w:sz w:val="20"/>
        </w:rPr>
        <w:t>Art. 2º - A associação é uma entidade sem fins lucrativos, com prazo de duração indeterminado, que tem por finalidade:</w:t>
      </w:r>
    </w:p>
    <w:p>
      <w:r>
        <w:rPr>
          <w:b w:val="0"/>
          <w:sz w:val="20"/>
        </w:rPr>
        <w:t>I – Promover o desenvolvimento social, cultural, educacional, esportivo, ambiental e/ou outra finalidade específica descrita pela associação;</w:t>
      </w:r>
    </w:p>
    <w:p>
      <w:r>
        <w:rPr>
          <w:b w:val="0"/>
          <w:sz w:val="20"/>
        </w:rPr>
        <w:t>II – Representar os interesses de seus associados perante órgãos públicos e privados;</w:t>
      </w:r>
    </w:p>
    <w:p>
      <w:r>
        <w:rPr>
          <w:b w:val="0"/>
          <w:sz w:val="20"/>
        </w:rPr>
        <w:t>III – Desenvolver atividades, projetos e eventos que visem o benefício coletivo dos associados e da comunidade;</w:t>
      </w:r>
    </w:p>
    <w:p>
      <w:r>
        <w:rPr>
          <w:b w:val="0"/>
          <w:sz w:val="20"/>
        </w:rPr>
        <w:t>IV – Estimular a integração, a cooperação e o intercâmbio entre seus associados;</w:t>
      </w:r>
    </w:p>
    <w:p>
      <w:r>
        <w:rPr>
          <w:b w:val="0"/>
          <w:sz w:val="20"/>
        </w:rPr>
        <w:t>V – Defender os direitos e interesses sociais, culturais, econômicos e ambientais relacionados ao objeto social da associação.</w:t>
      </w:r>
    </w:p>
    <w:p/>
    <w:p/>
    <w:p>
      <w:r>
        <w:rPr>
          <w:b/>
          <w:sz w:val="22"/>
        </w:rPr>
        <w:t>CAPÍTULO II – DOS ASSOCIADOS</w:t>
      </w:r>
    </w:p>
    <w:p>
      <w:r>
        <w:rPr>
          <w:b w:val="0"/>
          <w:sz w:val="20"/>
        </w:rPr>
        <w:t>Art. 3º - A associação é constituída por número ilimitado de associados, distribuídos nas seguintes categorias:</w:t>
      </w:r>
    </w:p>
    <w:p>
      <w:r>
        <w:rPr>
          <w:b w:val="0"/>
          <w:sz w:val="20"/>
        </w:rPr>
        <w:t>I – Associados Fundadores: aqueles que participaram da assembleia de constituição;</w:t>
      </w:r>
    </w:p>
    <w:p>
      <w:r>
        <w:rPr>
          <w:b w:val="0"/>
          <w:sz w:val="20"/>
        </w:rPr>
        <w:t>II – Associados Efetivos: aqueles admitidos após a fundação, que contribuem regularmente;</w:t>
      </w:r>
    </w:p>
    <w:p>
      <w:r>
        <w:rPr>
          <w:b w:val="0"/>
          <w:sz w:val="20"/>
        </w:rPr>
        <w:t>III – Associados Honorários: pessoas físicas ou jurídicas que tenham prestado relevantes serviços à associação.</w:t>
      </w:r>
    </w:p>
    <w:p>
      <w:r>
        <w:rPr>
          <w:b w:val="0"/>
          <w:sz w:val="20"/>
        </w:rPr>
        <w:t>Art. 4º - São direitos dos associados:</w:t>
      </w:r>
    </w:p>
    <w:p>
      <w:r>
        <w:rPr>
          <w:b w:val="0"/>
          <w:sz w:val="20"/>
        </w:rPr>
        <w:t>I – Participar das assembleias gerais com direito a voz e voto, exceto os honorários que têm direito a voz;</w:t>
      </w:r>
    </w:p>
    <w:p>
      <w:r>
        <w:rPr>
          <w:b w:val="0"/>
          <w:sz w:val="20"/>
        </w:rPr>
        <w:t>II – Utilizar os serviços e benefícios oferecidos pela associação;</w:t>
      </w:r>
    </w:p>
    <w:p>
      <w:r>
        <w:rPr>
          <w:b w:val="0"/>
          <w:sz w:val="20"/>
        </w:rPr>
        <w:t>III – Receber informações sobre as atividades e contas da associação;</w:t>
      </w:r>
    </w:p>
    <w:p>
      <w:r>
        <w:rPr>
          <w:b w:val="0"/>
          <w:sz w:val="20"/>
        </w:rPr>
        <w:t>IV – Propor melhorias e projetos à diretoria.</w:t>
      </w:r>
    </w:p>
    <w:p>
      <w:r>
        <w:rPr>
          <w:b w:val="0"/>
          <w:sz w:val="20"/>
        </w:rPr>
        <w:t>Art. 5º - São deveres dos associados:</w:t>
      </w:r>
    </w:p>
    <w:p>
      <w:r>
        <w:rPr>
          <w:b w:val="0"/>
          <w:sz w:val="20"/>
        </w:rPr>
        <w:t>I – Cumprir e fazer cumprir este Estatuto e as decisões da Assembleia Geral;</w:t>
      </w:r>
    </w:p>
    <w:p>
      <w:r>
        <w:rPr>
          <w:b w:val="0"/>
          <w:sz w:val="20"/>
        </w:rPr>
        <w:t>II – Pagar as contribuições associativas fixadas pela Assembleia Geral;</w:t>
      </w:r>
    </w:p>
    <w:p>
      <w:r>
        <w:rPr>
          <w:b w:val="0"/>
          <w:sz w:val="20"/>
        </w:rPr>
        <w:t>III – Zelar pelo bom nome e patrimônio da associação;</w:t>
      </w:r>
    </w:p>
    <w:p>
      <w:r>
        <w:rPr>
          <w:b w:val="0"/>
          <w:sz w:val="20"/>
        </w:rPr>
        <w:t>IV – Participar das atividades da associação e colaborar para seu desenvolvimento.</w:t>
      </w:r>
    </w:p>
    <w:p>
      <w:r>
        <w:rPr>
          <w:b w:val="0"/>
          <w:sz w:val="20"/>
        </w:rPr>
        <w:t>Art. 6º - A admissão, demissão, exclusão e suspensão de associados serão reguladas pelo Regimento Interno e decisões da Diretoria e Assembleia Geral.</w:t>
      </w:r>
    </w:p>
    <w:p/>
    <w:p/>
    <w:p>
      <w:r>
        <w:rPr>
          <w:b/>
          <w:sz w:val="22"/>
        </w:rPr>
        <w:t>CAPÍTULO III – DA ADMINISTRAÇÃO</w:t>
      </w:r>
    </w:p>
    <w:p>
      <w:r>
        <w:rPr>
          <w:b w:val="0"/>
          <w:sz w:val="20"/>
        </w:rPr>
        <w:t>Art. 7º - A associação será administrada pelos seguintes órgãos:</w:t>
      </w:r>
    </w:p>
    <w:p>
      <w:r>
        <w:rPr>
          <w:b w:val="0"/>
          <w:sz w:val="20"/>
        </w:rPr>
        <w:t>I – Assembleia Geral;</w:t>
      </w:r>
    </w:p>
    <w:p>
      <w:r>
        <w:rPr>
          <w:b w:val="0"/>
          <w:sz w:val="20"/>
        </w:rPr>
        <w:t>II – Diretoria;</w:t>
      </w:r>
    </w:p>
    <w:p>
      <w:r>
        <w:rPr>
          <w:b w:val="0"/>
          <w:sz w:val="20"/>
        </w:rPr>
        <w:t>III – Conselho Fiscal.</w:t>
      </w:r>
    </w:p>
    <w:p>
      <w:r>
        <w:rPr>
          <w:b w:val="0"/>
          <w:sz w:val="20"/>
        </w:rPr>
        <w:t>Art. 8º - A Assembleia Geral é o órgão soberano da associação, composta por todos os associados em pleno gozo de seus direitos, competindo-lhe:</w:t>
      </w:r>
    </w:p>
    <w:p>
      <w:r>
        <w:rPr>
          <w:b w:val="0"/>
          <w:sz w:val="20"/>
        </w:rPr>
        <w:t>I – Eleger e destituir os membros da Diretoria e do Conselho Fiscal;</w:t>
      </w:r>
    </w:p>
    <w:p>
      <w:r>
        <w:rPr>
          <w:b w:val="0"/>
          <w:sz w:val="20"/>
        </w:rPr>
        <w:t>II – Aprovar o Regimento Interno e alterações estatutárias;</w:t>
      </w:r>
    </w:p>
    <w:p>
      <w:r>
        <w:rPr>
          <w:b w:val="0"/>
          <w:sz w:val="20"/>
        </w:rPr>
        <w:t>III – Aprovar as contas e o relatório anual da Diretoria;</w:t>
      </w:r>
    </w:p>
    <w:p>
      <w:r>
        <w:rPr>
          <w:b w:val="0"/>
          <w:sz w:val="20"/>
        </w:rPr>
        <w:t>IV – Deliberar sobre a dissolução da associação;</w:t>
      </w:r>
    </w:p>
    <w:p>
      <w:r>
        <w:rPr>
          <w:b w:val="0"/>
          <w:sz w:val="20"/>
        </w:rPr>
        <w:t>V – Decidir sobre assuntos de interesse geral.</w:t>
      </w:r>
    </w:p>
    <w:p>
      <w:r>
        <w:rPr>
          <w:b w:val="0"/>
          <w:sz w:val="20"/>
        </w:rPr>
        <w:t>Art. 9º - A Diretoria será composta por no mínimo três membros: Presidente, Secretário e Tesoureiro, eleitos pela Assembleia Geral para mandato de 2 (dois) anos, permitida a reeleição.</w:t>
      </w:r>
    </w:p>
    <w:p>
      <w:r>
        <w:rPr>
          <w:b w:val="0"/>
          <w:sz w:val="20"/>
        </w:rPr>
        <w:t>Art. 10º - Compete à Diretoria:</w:t>
      </w:r>
    </w:p>
    <w:p>
      <w:r>
        <w:rPr>
          <w:b w:val="0"/>
          <w:sz w:val="20"/>
        </w:rPr>
        <w:t>I – Administrar e representar a associação judicial e extrajudicialmente;</w:t>
      </w:r>
    </w:p>
    <w:p>
      <w:r>
        <w:rPr>
          <w:b w:val="0"/>
          <w:sz w:val="20"/>
        </w:rPr>
        <w:t>II – Executar as deliberações da Assembleia Geral;</w:t>
      </w:r>
    </w:p>
    <w:p>
      <w:r>
        <w:rPr>
          <w:b w:val="0"/>
          <w:sz w:val="20"/>
        </w:rPr>
        <w:t>III – Apresentar o relatório anual e prestação de contas;</w:t>
      </w:r>
    </w:p>
    <w:p>
      <w:r>
        <w:rPr>
          <w:b w:val="0"/>
          <w:sz w:val="20"/>
        </w:rPr>
        <w:t>IV – Admitir e excluir associados conforme o Regimento Interno;</w:t>
      </w:r>
    </w:p>
    <w:p>
      <w:r>
        <w:rPr>
          <w:b w:val="0"/>
          <w:sz w:val="20"/>
        </w:rPr>
        <w:t>V – Propor à Assembleia Geral o Regimento Interno.</w:t>
      </w:r>
    </w:p>
    <w:p>
      <w:r>
        <w:rPr>
          <w:b w:val="0"/>
          <w:sz w:val="20"/>
        </w:rPr>
        <w:t>Art. 11º - O Conselho Fiscal será composto por 3 (três) membros efetivos e 3 (três) suplentes, eleitos pela Assembleia Geral para mandato coincidente com o da Diretoria, competindo-lhe:</w:t>
      </w:r>
    </w:p>
    <w:p>
      <w:r>
        <w:rPr>
          <w:b w:val="0"/>
          <w:sz w:val="20"/>
        </w:rPr>
        <w:t>I – Examinar os livros, documentos e balanços da associação;</w:t>
      </w:r>
    </w:p>
    <w:p>
      <w:r>
        <w:rPr>
          <w:b w:val="0"/>
          <w:sz w:val="20"/>
        </w:rPr>
        <w:t>II – Emitir parecer sobre as contas apresentadas pela Diretoria;</w:t>
      </w:r>
    </w:p>
    <w:p>
      <w:r>
        <w:rPr>
          <w:b w:val="0"/>
          <w:sz w:val="20"/>
        </w:rPr>
        <w:t>III – Convocar Assembleia Geral extraordinária quando necessário.</w:t>
      </w:r>
    </w:p>
    <w:p/>
    <w:p/>
    <w:p>
      <w:r>
        <w:rPr>
          <w:b/>
          <w:sz w:val="22"/>
        </w:rPr>
        <w:t>CAPÍTULO IV – DO PATRIMÔNIO E RECURSOS FINANCEIROS</w:t>
      </w:r>
    </w:p>
    <w:p>
      <w:r>
        <w:rPr>
          <w:b w:val="0"/>
          <w:sz w:val="20"/>
        </w:rPr>
        <w:t>Art. 12º - O patrimônio da associação será constituído por bens móveis, imóveis, doações, legados, contribuições dos associados e outras receitas.</w:t>
      </w:r>
    </w:p>
    <w:p>
      <w:r>
        <w:rPr>
          <w:b w:val="0"/>
          <w:sz w:val="20"/>
        </w:rPr>
        <w:t>Art. 13º - Os recursos financeiros destinam-se exclusivamente à manutenção e desenvolvimento das atividades da associação, sendo vedada a distribuição de lucros ou dividendos a seus associados.</w:t>
      </w:r>
    </w:p>
    <w:p/>
    <w:p/>
    <w:p>
      <w:r>
        <w:rPr>
          <w:b/>
          <w:sz w:val="22"/>
        </w:rPr>
        <w:t>CAPÍTULO V – DAS ASSEMBLEIAS</w:t>
      </w:r>
    </w:p>
    <w:p>
      <w:r>
        <w:rPr>
          <w:b w:val="0"/>
          <w:sz w:val="20"/>
        </w:rPr>
        <w:t>Art. 14º - A Assembleia Geral reunir-se-á ordinariamente uma vez por ano para aprovação das contas e eleição da Diretoria, e extraordinariamente sempre que convocada.</w:t>
      </w:r>
    </w:p>
    <w:p>
      <w:r>
        <w:rPr>
          <w:b w:val="0"/>
          <w:sz w:val="20"/>
        </w:rPr>
        <w:t>Art. 15º - As convocações serão feitas por edital, correspondência, e-mail ou meio eficaz, com antecedência mínima de 10 (dez) dias.</w:t>
      </w:r>
    </w:p>
    <w:p>
      <w:r>
        <w:rPr>
          <w:b w:val="0"/>
          <w:sz w:val="20"/>
        </w:rPr>
        <w:t>Art. 16º - As deliberações da Assembleia Geral serão tomadas por maioria simples dos votos dos associados presentes, salvo disposições legais ou estatutárias em contrário.</w:t>
      </w:r>
    </w:p>
    <w:p/>
    <w:p/>
    <w:p>
      <w:r>
        <w:rPr>
          <w:b/>
          <w:sz w:val="22"/>
        </w:rPr>
        <w:t>CAPÍTULO VI – DA ALTERAÇÃO DO ESTATUTO E DISSOLUÇÃO</w:t>
      </w:r>
    </w:p>
    <w:p>
      <w:r>
        <w:rPr>
          <w:b w:val="0"/>
          <w:sz w:val="20"/>
        </w:rPr>
        <w:t>Art. 17º - Este Estatuto somente poderá ser alterado por deliberação da Assembleia Geral especialmente convocada para este fim, com aprovação de no mínimo 2/3 (dois terços) dos associados presentes.</w:t>
      </w:r>
    </w:p>
    <w:p>
      <w:r>
        <w:rPr>
          <w:b w:val="0"/>
          <w:sz w:val="20"/>
        </w:rPr>
        <w:t>Art. 18º - A associação poderá ser dissolvida por decisão da Assembleia Geral, convocada especificamente para este fim, com aprovação de no mínimo 2/3 (dois terços) dos associados presentes.</w:t>
      </w:r>
    </w:p>
    <w:p>
      <w:r>
        <w:rPr>
          <w:b w:val="0"/>
          <w:sz w:val="20"/>
        </w:rPr>
        <w:t>§1º - Em caso de dissolução, o patrimônio remanescente será destinado a uma entidade congênere, sem fins lucrativos, indicada pela Assembleia Geral.</w:t>
      </w:r>
    </w:p>
    <w:p/>
    <w:p/>
    <w:p>
      <w:r>
        <w:rPr>
          <w:b/>
          <w:sz w:val="22"/>
        </w:rPr>
        <w:t>CAPÍTULO VII – DAS DISPOSIÇÕES GERAIS</w:t>
      </w:r>
    </w:p>
    <w:p>
      <w:r>
        <w:rPr>
          <w:b w:val="0"/>
          <w:sz w:val="20"/>
        </w:rPr>
        <w:t>Art. 19º - Os casos omissos neste Estatuto serão resolvidos pela Diretoria, ad referendum da Assembleia Geral.</w:t>
      </w:r>
    </w:p>
    <w:p>
      <w:r>
        <w:rPr>
          <w:b w:val="0"/>
          <w:sz w:val="20"/>
        </w:rPr>
        <w:t>Art. 20º - Este Estatuto entra em vigor na data de sua aprovação pela Assembleia Geral.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Presidente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Secretário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Tesoureiro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https://documentos-lex.com/associacao/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ssociac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